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2E726D" w:rsidRDefault="008C3FE5" w:rsidP="00883318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Arial"/>
          <w:b/>
          <w:color w:val="D81E39"/>
          <w:spacing w:val="40"/>
          <w:sz w:val="22"/>
          <w:szCs w:val="22"/>
        </w:r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9. E, 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Seite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>38</w:t>
      </w:r>
    </w:p>
    <w:p w:rsidR="008C3FE5" w:rsidRDefault="008C3FE5" w:rsidP="00883318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Calibri"/>
          <w:color w:val="D8193B"/>
          <w:sz w:val="22"/>
          <w:szCs w:val="22"/>
        </w:rPr>
      </w:pPr>
      <w:bookmarkStart w:id="0" w:name="_GoBack"/>
      <w:bookmarkEnd w:id="0"/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  </w:t>
      </w:r>
    </w:p>
    <w:p w:rsidR="00883318" w:rsidRDefault="00883318" w:rsidP="00883318">
      <w:pPr>
        <w:pStyle w:val="Kopfzeile"/>
        <w:tabs>
          <w:tab w:val="clear" w:pos="9072"/>
          <w:tab w:val="right" w:pos="9639"/>
        </w:tabs>
        <w:ind w:right="-569"/>
        <w:rPr>
          <w:rFonts w:ascii="Calibri" w:eastAsia="MercuryTextG1-Roman" w:hAnsi="Calibri" w:cs="MercuryTextG1-Roman"/>
          <w:b/>
          <w:bCs/>
          <w:sz w:val="21"/>
          <w:szCs w:val="21"/>
        </w:rPr>
        <w:sectPr w:rsidR="00883318" w:rsidSect="00522F2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>Aeolus</w:t>
      </w:r>
      <w:r w:rsidRPr="00C80BBF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C80BBF">
        <w:rPr>
          <w:rFonts w:ascii="Calibri" w:eastAsia="MercuryTextG1-Roman" w:hAnsi="Calibri" w:cs="MercuryTextG1-Roman"/>
          <w:sz w:val="21"/>
          <w:szCs w:val="21"/>
        </w:rPr>
        <w:t xml:space="preserve"> Äolus (</w:t>
      </w:r>
      <w:proofErr w:type="spellStart"/>
      <w:r w:rsidRPr="00C80BBF">
        <w:rPr>
          <w:rFonts w:ascii="Calibri" w:eastAsia="MercuryTextG1-Roman" w:hAnsi="Calibri" w:cs="MercuryTextG1-Roman"/>
          <w:sz w:val="21"/>
          <w:szCs w:val="21"/>
        </w:rPr>
        <w:t>griech</w:t>
      </w:r>
      <w:proofErr w:type="spellEnd"/>
      <w:r w:rsidRPr="00C80BBF">
        <w:rPr>
          <w:rFonts w:ascii="Calibri" w:eastAsia="MercuryTextG1-Roman" w:hAnsi="Calibri" w:cs="MercuryTextG1-Roman"/>
          <w:sz w:val="21"/>
          <w:szCs w:val="21"/>
        </w:rPr>
        <w:t xml:space="preserve">. </w:t>
      </w:r>
      <w:proofErr w:type="spellStart"/>
      <w:r w:rsidRPr="00C80BBF">
        <w:rPr>
          <w:rFonts w:ascii="Calibri" w:eastAsia="MercuryTextG1-Roman" w:hAnsi="Calibri" w:cs="MercuryTextG1-Roman"/>
          <w:sz w:val="21"/>
          <w:szCs w:val="21"/>
        </w:rPr>
        <w:t>Aiolos</w:t>
      </w:r>
      <w:proofErr w:type="spellEnd"/>
      <w:r w:rsidRPr="00C80BBF">
        <w:rPr>
          <w:rFonts w:ascii="Calibri" w:eastAsia="MercuryTextG1-Roman" w:hAnsi="Calibri" w:cs="MercuryTextG1-Roman"/>
          <w:sz w:val="21"/>
          <w:szCs w:val="21"/>
        </w:rPr>
        <w:t>; der Gott der Winde)</w:t>
      </w:r>
      <w:r w:rsidRPr="00C80BBF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avus</w:t>
      </w:r>
      <w:proofErr w:type="spellEnd"/>
      <w:r w:rsidRPr="006D036E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der </w:t>
      </w:r>
      <w:r w:rsidRPr="006D036E">
        <w:rPr>
          <w:rFonts w:ascii="Calibri" w:eastAsia="MercuryTextG1-Roman" w:hAnsi="Calibri" w:cs="MercuryTextG1-Roman"/>
          <w:sz w:val="21"/>
          <w:szCs w:val="21"/>
        </w:rPr>
        <w:t>Großvater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DB65FC">
        <w:rPr>
          <w:rFonts w:ascii="Calibri" w:eastAsia="MercuryTextG1-Roman" w:hAnsi="Calibri" w:cs="MercuryTextG1-Roman"/>
          <w:b/>
          <w:bCs/>
          <w:sz w:val="21"/>
          <w:szCs w:val="21"/>
        </w:rPr>
        <w:t>cēna</w:t>
      </w:r>
      <w:proofErr w:type="spellEnd"/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Mahlzeit,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das </w:t>
      </w:r>
      <w:r w:rsidRPr="00B4226C">
        <w:rPr>
          <w:rFonts w:ascii="Calibri" w:eastAsia="MercuryTextG1-Roman" w:hAnsi="Calibri" w:cs="MercuryTextG1-Roman"/>
          <w:sz w:val="21"/>
          <w:szCs w:val="21"/>
        </w:rPr>
        <w:t>Essen</w:t>
      </w:r>
      <w:r w:rsidRPr="00B4226C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DB65FC">
        <w:rPr>
          <w:rFonts w:ascii="Calibri" w:eastAsia="MercuryTextG1-Roman" w:hAnsi="Calibri" w:cs="MercuryTextG1-Roman"/>
          <w:b/>
          <w:bCs/>
          <w:sz w:val="21"/>
          <w:szCs w:val="21"/>
        </w:rPr>
        <w:t>dēlectāre</w:t>
      </w:r>
      <w:proofErr w:type="spellEnd"/>
      <w:r w:rsidRPr="00DB65FC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DB65FC">
        <w:rPr>
          <w:rFonts w:ascii="Calibri" w:eastAsia="MercuryTextG1-Roman" w:hAnsi="Calibri" w:cs="MercuryTextG1-Roman"/>
          <w:b/>
          <w:bCs/>
          <w:sz w:val="21"/>
          <w:szCs w:val="21"/>
        </w:rPr>
        <w:t>dēlectō</w:t>
      </w:r>
      <w:proofErr w:type="spellEnd"/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erfreuen, unterhalten</w:t>
      </w:r>
      <w:r w:rsidRPr="00B4226C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43B5A">
        <w:rPr>
          <w:rFonts w:ascii="Calibri" w:eastAsia="MercuryTextG1-Roman" w:hAnsi="Calibri" w:cs="MercuryTextG1-Roman"/>
          <w:b/>
          <w:bCs/>
          <w:sz w:val="21"/>
          <w:szCs w:val="21"/>
        </w:rPr>
        <w:t>dēlēre</w:t>
      </w:r>
      <w:proofErr w:type="spellEnd"/>
      <w:r w:rsidRPr="00643B5A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643B5A">
        <w:rPr>
          <w:rFonts w:ascii="Calibri" w:eastAsia="MercuryTextG1-Roman" w:hAnsi="Calibri" w:cs="MercuryTextG1-Roman"/>
          <w:b/>
          <w:bCs/>
          <w:sz w:val="21"/>
          <w:szCs w:val="21"/>
        </w:rPr>
        <w:t>dēleō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 zerstören, vernichten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8C3FE5" w:rsidRPr="00DB65FC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C3FE5" w:rsidRPr="00841679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C80BB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saepe</w:t>
      </w:r>
      <w:proofErr w:type="spellEnd"/>
      <w:r w:rsidRPr="00C80BBF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7D48D1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oft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8C3FE5" w:rsidRPr="00DB65FC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C3FE5" w:rsidRPr="00C263EE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>terrēre</w:t>
      </w:r>
      <w:proofErr w:type="spellEnd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>terreō</w:t>
      </w:r>
      <w:proofErr w:type="spellEnd"/>
      <w:r w:rsidRPr="00C80BBF"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>erschrecken</w:t>
      </w:r>
      <w:r w:rsidRPr="003C226E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8C3FE5" w:rsidRPr="00841679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ventus</w:t>
      </w:r>
      <w:proofErr w:type="spellEnd"/>
      <w:r w:rsidRPr="006B1FD6">
        <w:rPr>
          <w:rFonts w:ascii="Calibri" w:eastAsia="Calibri" w:hAnsi="Calibri"/>
          <w:sz w:val="21"/>
          <w:szCs w:val="21"/>
          <w:lang w:eastAsia="en-US"/>
        </w:rPr>
        <w:t xml:space="preserve">    der Wind</w:t>
      </w:r>
      <w:r w:rsidRPr="006B1FD6"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>vīlla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Haus,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das </w:t>
      </w:r>
      <w:r w:rsidRPr="006B1FD6">
        <w:rPr>
          <w:rFonts w:ascii="Calibri" w:eastAsia="MercuryTextG1-Roman" w:hAnsi="Calibri" w:cs="MercuryTextG1-Roman"/>
          <w:sz w:val="21"/>
          <w:szCs w:val="21"/>
        </w:rPr>
        <w:t>Landhaus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  <w:sectPr w:rsidR="008C3FE5" w:rsidSect="00841679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8C3FE5" w:rsidRDefault="008C3FE5" w:rsidP="00883318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Calibri"/>
          <w:color w:val="D8193B"/>
          <w:sz w:val="22"/>
          <w:szCs w:val="22"/>
        </w:rPr>
      </w:pPr>
      <w:r>
        <w:rPr>
          <w:rFonts w:ascii="Calibri" w:eastAsia="MercuryTextG1-Roman" w:hAnsi="Calibri" w:cs="MercuryTextG1-Roman"/>
          <w:sz w:val="21"/>
          <w:szCs w:val="21"/>
        </w:rPr>
        <w:br w:type="page"/>
      </w:r>
      <w:bookmarkStart w:id="1" w:name="_Hlk15555074"/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9. T, 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Seite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39  </w:t>
      </w:r>
    </w:p>
    <w:p w:rsidR="00883318" w:rsidRDefault="00883318" w:rsidP="00883318">
      <w:pPr>
        <w:pStyle w:val="Kopfzeile"/>
        <w:tabs>
          <w:tab w:val="clear" w:pos="9072"/>
          <w:tab w:val="right" w:pos="9639"/>
        </w:tabs>
        <w:ind w:right="-569"/>
        <w:rPr>
          <w:rFonts w:ascii="Calibri" w:eastAsia="MercuryTextG1-Roman" w:hAnsi="Calibri" w:cs="MercuryTextG1-Roman"/>
          <w:b/>
          <w:bCs/>
          <w:sz w:val="21"/>
          <w:szCs w:val="21"/>
        </w:rPr>
      </w:pPr>
    </w:p>
    <w:p w:rsidR="002E726D" w:rsidRDefault="002E726D" w:rsidP="00883318">
      <w:pPr>
        <w:pStyle w:val="Kopfzeile"/>
        <w:tabs>
          <w:tab w:val="clear" w:pos="9072"/>
          <w:tab w:val="right" w:pos="9639"/>
        </w:tabs>
        <w:ind w:right="-569"/>
        <w:rPr>
          <w:rFonts w:ascii="Calibri" w:eastAsia="MercuryTextG1-Roman" w:hAnsi="Calibri" w:cs="MercuryTextG1-Roman"/>
          <w:b/>
          <w:bCs/>
          <w:sz w:val="21"/>
          <w:szCs w:val="21"/>
        </w:rPr>
        <w:sectPr w:rsidR="002E726D" w:rsidSect="00522F2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bookmarkEnd w:id="1"/>
    <w:p w:rsidR="008C3FE5" w:rsidRPr="00972E55" w:rsidRDefault="008C3FE5" w:rsidP="008C3FE5">
      <w:pPr>
        <w:autoSpaceDE w:val="0"/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72E55">
        <w:rPr>
          <w:rFonts w:ascii="Calibri" w:eastAsia="MercuryTextG1-Roman" w:hAnsi="Calibri" w:cs="Calibri"/>
          <w:b/>
          <w:color w:val="0070C0"/>
          <w:sz w:val="21"/>
          <w:szCs w:val="21"/>
        </w:rPr>
        <w:t>adhūc</w:t>
      </w:r>
      <w:proofErr w:type="spellEnd"/>
      <w:r w:rsidRPr="00972E55">
        <w:rPr>
          <w:rFonts w:ascii="Calibri" w:eastAsia="MercuryTextG1-Roman" w:hAnsi="Calibri" w:cs="Calibri"/>
          <w:sz w:val="21"/>
          <w:szCs w:val="21"/>
        </w:rPr>
        <w:t xml:space="preserve"> </w:t>
      </w:r>
      <w:r w:rsidRPr="00972E55">
        <w:rPr>
          <w:rFonts w:ascii="Calibri" w:eastAsia="MercuryTextG1-Roman" w:hAnsi="Calibri" w:cs="Calibri"/>
          <w:i/>
          <w:iCs/>
          <w:sz w:val="21"/>
          <w:szCs w:val="21"/>
        </w:rPr>
        <w:t xml:space="preserve">Adv.    </w:t>
      </w:r>
      <w:r w:rsidRPr="00972E55">
        <w:rPr>
          <w:rFonts w:ascii="Calibri" w:eastAsia="MercuryTextG1-Roman" w:hAnsi="Calibri" w:cs="Calibri"/>
          <w:sz w:val="21"/>
          <w:szCs w:val="21"/>
        </w:rPr>
        <w:t>bis jetzt, noch</w:t>
      </w:r>
      <w:r w:rsidRPr="00972E55">
        <w:rPr>
          <w:rFonts w:ascii="Calibri" w:eastAsia="MercuryTextG1-Roman" w:hAnsi="Calibri" w:cs="Calibri"/>
          <w:bCs/>
          <w:sz w:val="21"/>
          <w:szCs w:val="21"/>
          <w:vertAlign w:val="superscript"/>
        </w:rPr>
        <w:t>3</w:t>
      </w:r>
    </w:p>
    <w:p w:rsidR="008C3FE5" w:rsidRPr="00B4226C" w:rsidRDefault="008C3FE5" w:rsidP="008C3FE5">
      <w:pPr>
        <w:autoSpaceDE w:val="0"/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F55506"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amāre</w:t>
      </w:r>
      <w:proofErr w:type="spellEnd"/>
      <w:r w:rsidRPr="00F55506"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 xml:space="preserve">, </w:t>
      </w:r>
      <w:proofErr w:type="spellStart"/>
      <w:r w:rsidRPr="00F55506"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amō</w:t>
      </w:r>
      <w:proofErr w:type="spellEnd"/>
      <w:r w:rsidRPr="00B4226C"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 </w:t>
      </w:r>
      <w:r w:rsidRPr="00B4226C">
        <w:rPr>
          <w:rFonts w:ascii="Calibri" w:eastAsia="MercuryTextG1-Roman" w:hAnsi="Calibri" w:cs="MercuryTextG1-Roman"/>
          <w:sz w:val="21"/>
          <w:szCs w:val="21"/>
          <w:lang w:eastAsia="en-US"/>
        </w:rPr>
        <w:t>lieben</w:t>
      </w:r>
      <w:r w:rsidRPr="00B4226C"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8</w:t>
      </w:r>
    </w:p>
    <w:p w:rsidR="008C3FE5" w:rsidRPr="00F55506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F55506">
        <w:rPr>
          <w:rFonts w:ascii="Calibri" w:eastAsia="MercuryTextG1-Roman" w:hAnsi="Calibri" w:cs="MercuryTextG1-Roman"/>
          <w:b/>
          <w:bCs/>
          <w:sz w:val="21"/>
          <w:szCs w:val="21"/>
        </w:rPr>
        <w:t>barbarus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 w:rsidRPr="00F55506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 w:rsidRPr="00F55506">
        <w:rPr>
          <w:rFonts w:ascii="Calibri" w:eastAsia="MercuryTextG1-Roman" w:hAnsi="Calibri" w:cs="MercuryTextG1-Roman"/>
          <w:sz w:val="21"/>
          <w:szCs w:val="21"/>
        </w:rPr>
        <w:t>der Ausländer, der Barbar</w:t>
      </w:r>
    </w:p>
    <w:p w:rsidR="008C3FE5" w:rsidRPr="00972E55" w:rsidRDefault="008C3FE5" w:rsidP="008C3FE5">
      <w:pPr>
        <w:autoSpaceDE w:val="0"/>
        <w:spacing w:before="120"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72E55">
        <w:rPr>
          <w:rFonts w:ascii="Calibri" w:eastAsia="MercuryTextG1-Roman" w:hAnsi="Calibri" w:cs="MercuryTextG1-Roman"/>
          <w:b/>
          <w:color w:val="0070C0"/>
          <w:sz w:val="21"/>
          <w:szCs w:val="21"/>
        </w:rPr>
        <w:t>bene</w:t>
      </w:r>
      <w:proofErr w:type="spellEnd"/>
      <w:r w:rsidRPr="00972E55">
        <w:rPr>
          <w:rFonts w:ascii="Calibri" w:eastAsia="MercuryTextG1-Roman" w:hAnsi="Calibri" w:cs="MercuryTextG1-Roman"/>
          <w:sz w:val="21"/>
          <w:szCs w:val="21"/>
        </w:rPr>
        <w:t xml:space="preserve">  Adv.    gut</w:t>
      </w:r>
      <w:r w:rsidRPr="00972E55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F55506">
        <w:rPr>
          <w:rFonts w:ascii="Calibri" w:eastAsia="MercuryTextG1-Roman" w:hAnsi="Calibri" w:cs="MercuryTextG1-Roman"/>
          <w:b/>
          <w:bCs/>
          <w:sz w:val="21"/>
          <w:szCs w:val="21"/>
        </w:rPr>
        <w:t>candēla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 w:rsidRPr="00F55506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 w:rsidRPr="00F55506">
        <w:rPr>
          <w:rFonts w:ascii="Calibri" w:eastAsia="MercuryTextG1-Roman" w:hAnsi="Calibri" w:cs="MercuryTextG1-Roman"/>
          <w:sz w:val="21"/>
          <w:szCs w:val="21"/>
        </w:rPr>
        <w:t>die Kerze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572D47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captīvus</w:t>
      </w:r>
      <w:proofErr w:type="spellEnd"/>
      <w:r w:rsidRPr="00572D47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der </w:t>
      </w:r>
      <w:r w:rsidRPr="00572D47">
        <w:rPr>
          <w:rFonts w:ascii="Calibri" w:eastAsia="MercuryTextG1-Roman" w:hAnsi="Calibri" w:cs="MercuryTextG1-Roman"/>
          <w:sz w:val="21"/>
          <w:szCs w:val="21"/>
        </w:rPr>
        <w:t>Kriegsgefangene</w:t>
      </w:r>
      <w:r w:rsidRPr="00572D47">
        <w:rPr>
          <w:rFonts w:ascii="Calibri" w:eastAsia="MercuryTextG1-Roman" w:hAnsi="Calibri" w:cs="MercuryTextG1-Roman"/>
          <w:sz w:val="21"/>
          <w:szCs w:val="21"/>
          <w:vertAlign w:val="superscript"/>
        </w:rPr>
        <w:t>9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DB65FC">
        <w:rPr>
          <w:rFonts w:ascii="Calibri" w:eastAsia="MercuryTextG1-Roman" w:hAnsi="Calibri" w:cs="MercuryTextG1-Roman"/>
          <w:b/>
          <w:bCs/>
          <w:sz w:val="21"/>
          <w:szCs w:val="21"/>
        </w:rPr>
        <w:t>cēna</w:t>
      </w:r>
      <w:proofErr w:type="spellEnd"/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Mahlzeit,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das </w:t>
      </w:r>
      <w:r w:rsidRPr="00B4226C">
        <w:rPr>
          <w:rFonts w:ascii="Calibri" w:eastAsia="MercuryTextG1-Roman" w:hAnsi="Calibri" w:cs="MercuryTextG1-Roman"/>
          <w:sz w:val="21"/>
          <w:szCs w:val="21"/>
        </w:rPr>
        <w:t>Essen</w:t>
      </w:r>
      <w:r w:rsidRPr="00B4226C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572D47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cēnāre</w:t>
      </w:r>
      <w:proofErr w:type="spellEnd"/>
      <w:r w:rsidRPr="00572D47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72D47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cēnō</w:t>
      </w:r>
      <w:proofErr w:type="spellEnd"/>
      <w:r w:rsidRPr="00572D47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572D47">
        <w:rPr>
          <w:rFonts w:ascii="Calibri" w:eastAsia="MercuryTextG1-Roman" w:hAnsi="Calibri" w:cs="MercuryTextG1-Roman"/>
          <w:sz w:val="21"/>
          <w:szCs w:val="21"/>
        </w:rPr>
        <w:t>essen</w:t>
      </w:r>
      <w:r w:rsidRPr="00572D47">
        <w:rPr>
          <w:rFonts w:ascii="Calibri" w:eastAsia="MercuryTextG1-Roman" w:hAnsi="Calibri" w:cs="MercuryTextG1-Roman"/>
          <w:sz w:val="21"/>
          <w:szCs w:val="21"/>
          <w:vertAlign w:val="superscript"/>
        </w:rPr>
        <w:t>9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43B5A">
        <w:rPr>
          <w:rFonts w:ascii="Calibri" w:eastAsia="MercuryTextG1-Roman" w:hAnsi="Calibri" w:cs="MercuryTextG1-Roman"/>
          <w:b/>
          <w:bCs/>
          <w:sz w:val="21"/>
          <w:szCs w:val="21"/>
        </w:rPr>
        <w:t>cibus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Nahrung,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Speise, </w:t>
      </w:r>
      <w:r>
        <w:rPr>
          <w:rFonts w:ascii="Calibri" w:eastAsia="MercuryTextG1-Roman" w:hAnsi="Calibri" w:cs="MercuryTextG1-Roman"/>
          <w:sz w:val="21"/>
          <w:szCs w:val="21"/>
        </w:rPr>
        <w:t>das F</w:t>
      </w:r>
      <w:r w:rsidRPr="006B1FD6">
        <w:rPr>
          <w:rFonts w:ascii="Calibri" w:eastAsia="MercuryTextG1-Roman" w:hAnsi="Calibri" w:cs="MercuryTextG1-Roman"/>
          <w:sz w:val="21"/>
          <w:szCs w:val="21"/>
        </w:rPr>
        <w:t>utter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572D47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clēmentia</w:t>
      </w:r>
      <w:proofErr w:type="spellEnd"/>
      <w:r w:rsidRPr="00572D47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572D47">
        <w:rPr>
          <w:rFonts w:ascii="Calibri" w:eastAsia="MercuryTextG1-Roman" w:hAnsi="Calibri" w:cs="MercuryTextG1-Roman"/>
          <w:sz w:val="21"/>
          <w:szCs w:val="21"/>
        </w:rPr>
        <w:t xml:space="preserve">Milde,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572D47">
        <w:rPr>
          <w:rFonts w:ascii="Calibri" w:eastAsia="MercuryTextG1-Roman" w:hAnsi="Calibri" w:cs="MercuryTextG1-Roman"/>
          <w:sz w:val="21"/>
          <w:szCs w:val="21"/>
        </w:rPr>
        <w:t>Nachsicht</w:t>
      </w:r>
      <w:r w:rsidRPr="00572D47">
        <w:rPr>
          <w:rFonts w:ascii="Calibri" w:eastAsia="MercuryTextG1-Roman" w:hAnsi="Calibri" w:cs="MercuryTextG1-Roman"/>
          <w:sz w:val="21"/>
          <w:szCs w:val="21"/>
          <w:vertAlign w:val="superscript"/>
        </w:rPr>
        <w:t>9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572D47">
        <w:rPr>
          <w:rFonts w:ascii="Calibri" w:eastAsia="MercuryTextG1-Roman" w:hAnsi="Calibri" w:cs="MercuryTextG1-Roman"/>
          <w:b/>
          <w:bCs/>
          <w:sz w:val="21"/>
          <w:szCs w:val="21"/>
        </w:rPr>
        <w:t>complēre</w:t>
      </w:r>
      <w:proofErr w:type="spellEnd"/>
      <w:r w:rsidRPr="00572D47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572D47">
        <w:rPr>
          <w:rFonts w:ascii="Calibri" w:eastAsia="MercuryTextG1-Roman" w:hAnsi="Calibri" w:cs="MercuryTextG1-Roman"/>
          <w:b/>
          <w:bCs/>
          <w:sz w:val="21"/>
          <w:szCs w:val="21"/>
        </w:rPr>
        <w:t>compleō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572D47">
        <w:rPr>
          <w:rFonts w:ascii="Calibri" w:eastAsia="MercuryTextG1-Roman" w:hAnsi="Calibri" w:cs="MercuryTextG1-Roman"/>
          <w:sz w:val="21"/>
          <w:szCs w:val="21"/>
        </w:rPr>
        <w:t xml:space="preserve">   anfüllen,  auffüllen</w:t>
      </w:r>
      <w:r w:rsidRPr="00572D47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DB65FC">
        <w:rPr>
          <w:rFonts w:ascii="Calibri" w:eastAsia="MercuryTextG1-Roman" w:hAnsi="Calibri" w:cs="MercuryTextG1-Roman"/>
          <w:b/>
          <w:bCs/>
          <w:sz w:val="21"/>
          <w:szCs w:val="21"/>
        </w:rPr>
        <w:t>dēlectāre</w:t>
      </w:r>
      <w:proofErr w:type="spellEnd"/>
      <w:r w:rsidRPr="00DB65FC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DB65FC">
        <w:rPr>
          <w:rFonts w:ascii="Calibri" w:eastAsia="MercuryTextG1-Roman" w:hAnsi="Calibri" w:cs="MercuryTextG1-Roman"/>
          <w:b/>
          <w:bCs/>
          <w:sz w:val="21"/>
          <w:szCs w:val="21"/>
        </w:rPr>
        <w:t>dēlectō</w:t>
      </w:r>
      <w:proofErr w:type="spellEnd"/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erfreuen, unterhalten</w:t>
      </w:r>
      <w:r w:rsidRPr="00B4226C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8C3FE5" w:rsidRPr="00572D47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572D4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 w:rsidRPr="00572D47">
        <w:rPr>
          <w:rFonts w:ascii="Calibri" w:eastAsia="Calibri" w:hAnsi="Calibri"/>
          <w:sz w:val="21"/>
          <w:szCs w:val="21"/>
          <w:lang w:eastAsia="en-US"/>
        </w:rPr>
        <w:t xml:space="preserve">  Adv.    lange (Zeit)</w:t>
      </w:r>
      <w:r w:rsidRPr="00572D47"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572D47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dolus</w:t>
      </w:r>
      <w:proofErr w:type="spellEnd"/>
      <w:r w:rsidRPr="00572D47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572D47">
        <w:rPr>
          <w:rFonts w:ascii="Calibri" w:eastAsia="MercuryTextG1-Roman" w:hAnsi="Calibri" w:cs="MercuryTextG1-Roman"/>
          <w:sz w:val="21"/>
          <w:szCs w:val="21"/>
        </w:rPr>
        <w:t xml:space="preserve">List,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572D47">
        <w:rPr>
          <w:rFonts w:ascii="Calibri" w:eastAsia="MercuryTextG1-Roman" w:hAnsi="Calibri" w:cs="MercuryTextG1-Roman"/>
          <w:sz w:val="21"/>
          <w:szCs w:val="21"/>
        </w:rPr>
        <w:t>Täuschung</w:t>
      </w:r>
      <w:r w:rsidRPr="00572D47">
        <w:rPr>
          <w:rFonts w:ascii="Calibri" w:eastAsia="MercuryTextG1-Roman" w:hAnsi="Calibri" w:cs="MercuryTextG1-Roman"/>
          <w:sz w:val="21"/>
          <w:szCs w:val="21"/>
          <w:vertAlign w:val="superscript"/>
        </w:rPr>
        <w:t>9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F55506">
        <w:rPr>
          <w:rFonts w:ascii="Calibri" w:eastAsia="MercuryTextG1-Roman" w:hAnsi="Calibri" w:cs="MercuryTextG1-Roman"/>
          <w:b/>
          <w:bCs/>
          <w:sz w:val="21"/>
          <w:szCs w:val="21"/>
        </w:rPr>
        <w:t>domina</w:t>
      </w:r>
      <w:proofErr w:type="spellEnd"/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Herrin,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B4226C">
        <w:rPr>
          <w:rFonts w:ascii="Calibri" w:eastAsia="MercuryTextG1-Roman" w:hAnsi="Calibri" w:cs="MercuryTextG1-Roman"/>
          <w:sz w:val="21"/>
          <w:szCs w:val="21"/>
        </w:rPr>
        <w:t>Dame</w:t>
      </w:r>
      <w:r w:rsidRPr="00B4226C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8C3FE5" w:rsidRPr="00972E55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024CB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dominus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der Herr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8C3FE5" w:rsidRPr="00282B79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572D47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dubitāre</w:t>
      </w:r>
      <w:proofErr w:type="spellEnd"/>
      <w:r w:rsidRPr="00572D47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572D47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dubitō</w:t>
      </w:r>
      <w:proofErr w:type="spellEnd"/>
      <w:r w:rsidRPr="00572D47">
        <w:rPr>
          <w:rFonts w:ascii="Calibri" w:eastAsia="Calibri" w:hAnsi="Calibri"/>
          <w:sz w:val="21"/>
          <w:szCs w:val="21"/>
          <w:lang w:eastAsia="en-US"/>
        </w:rPr>
        <w:t xml:space="preserve">    zweifeln; zögern (m. Inf.)</w:t>
      </w:r>
      <w:r w:rsidRPr="00572D47"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8C3FE5" w:rsidRPr="00C61AC0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1061EE">
        <w:rPr>
          <w:rFonts w:ascii="Calibri" w:eastAsia="Calibri" w:hAnsi="Calibri"/>
          <w:b/>
          <w:bCs/>
          <w:color w:val="0070C0"/>
          <w:sz w:val="22"/>
          <w:szCs w:val="22"/>
          <w:lang w:eastAsia="en-US"/>
        </w:rPr>
        <w:t xml:space="preserve">esse, </w:t>
      </w:r>
      <w:proofErr w:type="spellStart"/>
      <w:r w:rsidRPr="001061EE">
        <w:rPr>
          <w:rFonts w:ascii="Calibri" w:eastAsia="Calibri" w:hAnsi="Calibri"/>
          <w:b/>
          <w:bCs/>
          <w:color w:val="0070C0"/>
          <w:sz w:val="22"/>
          <w:szCs w:val="22"/>
          <w:lang w:eastAsia="en-US"/>
        </w:rPr>
        <w:t>sum</w:t>
      </w:r>
      <w:proofErr w:type="spellEnd"/>
      <w:r w:rsidRPr="001061EE">
        <w:rPr>
          <w:rFonts w:ascii="Calibri" w:eastAsia="Calibri" w:hAnsi="Calibri"/>
          <w:b/>
          <w:bCs/>
          <w:color w:val="0070C0"/>
          <w:sz w:val="22"/>
          <w:szCs w:val="22"/>
          <w:lang w:eastAsia="en-US"/>
        </w:rPr>
        <w:t xml:space="preserve">, </w:t>
      </w:r>
      <w:proofErr w:type="spellStart"/>
      <w:r w:rsidRPr="001061EE">
        <w:rPr>
          <w:rFonts w:ascii="Calibri" w:eastAsia="Calibri" w:hAnsi="Calibri"/>
          <w:b/>
          <w:bCs/>
          <w:color w:val="0070C0"/>
          <w:sz w:val="22"/>
          <w:szCs w:val="22"/>
          <w:lang w:eastAsia="en-US"/>
        </w:rPr>
        <w:t>fuī</w:t>
      </w:r>
      <w:proofErr w:type="spellEnd"/>
      <w:r w:rsidRPr="00C61AC0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   </w:t>
      </w:r>
      <w:r w:rsidRPr="00C61AC0">
        <w:rPr>
          <w:rFonts w:ascii="Calibri" w:eastAsia="Calibri" w:hAnsi="Calibri"/>
          <w:sz w:val="22"/>
          <w:szCs w:val="22"/>
          <w:lang w:eastAsia="en-US"/>
        </w:rPr>
        <w:t>sein, sich befinden</w:t>
      </w:r>
      <w:r w:rsidRPr="00C61AC0">
        <w:rPr>
          <w:rFonts w:ascii="Calibri" w:eastAsia="Calibri" w:hAnsi="Calibri"/>
          <w:sz w:val="22"/>
          <w:szCs w:val="22"/>
          <w:vertAlign w:val="superscript"/>
          <w:lang w:eastAsia="en-US"/>
        </w:rPr>
        <w:t>2</w:t>
      </w:r>
    </w:p>
    <w:p w:rsidR="008C3FE5" w:rsidRPr="00DB65FC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sz w:val="22"/>
          <w:szCs w:val="22"/>
          <w:lang w:eastAsia="en-US"/>
        </w:rPr>
        <w:t>est</w:t>
      </w:r>
      <w:proofErr w:type="spellEnd"/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 er (sie, es) ist</w:t>
      </w:r>
      <w:r w:rsidRPr="00E1639F">
        <w:rPr>
          <w:rFonts w:ascii="Calibri" w:eastAsia="Calibri" w:hAnsi="Calibri"/>
          <w:sz w:val="22"/>
          <w:szCs w:val="22"/>
          <w:vertAlign w:val="superscript"/>
          <w:lang w:eastAsia="en-US"/>
        </w:rPr>
        <w:t>2</w:t>
      </w:r>
    </w:p>
    <w:p w:rsidR="008C3FE5" w:rsidRPr="0042528F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3C226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 w:rsidRPr="00247AC5"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 w:rsidRPr="00247AC5"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572D47">
        <w:rPr>
          <w:rFonts w:ascii="Calibri" w:eastAsia="MercuryTextG1-Roman" w:hAnsi="Calibri" w:cs="MercuryTextG1-Roman"/>
          <w:b/>
          <w:bCs/>
          <w:sz w:val="21"/>
          <w:szCs w:val="21"/>
        </w:rPr>
        <w:t>familia</w:t>
      </w:r>
      <w:proofErr w:type="spellEnd"/>
      <w:r w:rsidRPr="00572D47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572D47">
        <w:rPr>
          <w:rFonts w:ascii="Calibri" w:eastAsia="MercuryTextG1-Roman" w:hAnsi="Calibri" w:cs="MercuryTextG1-Roman"/>
          <w:sz w:val="21"/>
          <w:szCs w:val="21"/>
        </w:rPr>
        <w:t>Familie</w:t>
      </w:r>
      <w:r w:rsidRPr="00572D47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8C3FE5" w:rsidRPr="00F55506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B4226C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fīlia</w:t>
      </w:r>
      <w:proofErr w:type="spellEnd"/>
      <w:r w:rsidRPr="00B4226C">
        <w:rPr>
          <w:rFonts w:ascii="Calibri" w:eastAsia="Calibri" w:hAnsi="Calibri"/>
          <w:sz w:val="21"/>
          <w:szCs w:val="21"/>
          <w:lang w:eastAsia="en-US"/>
        </w:rPr>
        <w:t xml:space="preserve">    die Tochter</w:t>
      </w:r>
      <w:r w:rsidRPr="00B4226C"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8C3FE5" w:rsidRPr="00572D47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572D4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fīlius</w:t>
      </w:r>
      <w:proofErr w:type="spellEnd"/>
      <w:r w:rsidRPr="00572D47">
        <w:rPr>
          <w:rFonts w:ascii="Calibri" w:eastAsia="Calibri" w:hAnsi="Calibri"/>
          <w:sz w:val="21"/>
          <w:szCs w:val="21"/>
          <w:lang w:eastAsia="en-US"/>
        </w:rPr>
        <w:t xml:space="preserve">    der Sohn</w:t>
      </w:r>
      <w:r w:rsidRPr="00572D47"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572D47">
        <w:rPr>
          <w:rFonts w:ascii="Calibri" w:eastAsia="MercuryTextG1-Roman" w:hAnsi="Calibri" w:cs="MercuryTextG1-Roman"/>
          <w:b/>
          <w:bCs/>
          <w:sz w:val="21"/>
          <w:szCs w:val="21"/>
        </w:rPr>
        <w:t>gladius</w:t>
      </w:r>
      <w:proofErr w:type="spellEnd"/>
      <w:r w:rsidRPr="00572D47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572D47">
        <w:rPr>
          <w:rFonts w:ascii="Calibri" w:eastAsia="MercuryTextG1-Roman" w:hAnsi="Calibri" w:cs="MercuryTextG1-Roman"/>
          <w:sz w:val="21"/>
          <w:szCs w:val="21"/>
        </w:rPr>
        <w:t>Schwert</w:t>
      </w:r>
      <w:r w:rsidRPr="00572D47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8C3FE5" w:rsidRPr="00572D47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572D4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habēre</w:t>
      </w:r>
      <w:proofErr w:type="spellEnd"/>
      <w:r w:rsidRPr="00572D4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 w:rsidRPr="00572D4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habeō</w:t>
      </w:r>
      <w:proofErr w:type="spellEnd"/>
      <w:r w:rsidRPr="00572D47">
        <w:rPr>
          <w:rFonts w:ascii="Calibri" w:eastAsia="Calibri" w:hAnsi="Calibri"/>
          <w:sz w:val="21"/>
          <w:szCs w:val="21"/>
          <w:lang w:eastAsia="en-US"/>
        </w:rPr>
        <w:t xml:space="preserve">    haben, halten</w:t>
      </w:r>
      <w:r w:rsidRPr="00572D47"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8C3FE5" w:rsidRPr="00572D47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572D47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imperāre</w:t>
      </w:r>
      <w:proofErr w:type="spellEnd"/>
      <w:r w:rsidRPr="00572D47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572D47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imperō</w:t>
      </w:r>
      <w:proofErr w:type="spellEnd"/>
      <w:r w:rsidRPr="00572D47">
        <w:rPr>
          <w:rFonts w:ascii="Calibri" w:eastAsia="Calibri" w:hAnsi="Calibri"/>
          <w:sz w:val="21"/>
          <w:szCs w:val="21"/>
          <w:lang w:eastAsia="en-US"/>
        </w:rPr>
        <w:t xml:space="preserve">    befehlen, herrschen (über)</w:t>
      </w:r>
      <w:r w:rsidRPr="00572D47"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8C3FE5" w:rsidRPr="00572D47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572D47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iniūria</w:t>
      </w:r>
      <w:proofErr w:type="spellEnd"/>
      <w:r w:rsidRPr="00572D47">
        <w:rPr>
          <w:rFonts w:ascii="Calibri" w:eastAsia="Calibri" w:hAnsi="Calibri"/>
          <w:sz w:val="21"/>
          <w:szCs w:val="21"/>
          <w:lang w:eastAsia="en-US"/>
        </w:rPr>
        <w:t xml:space="preserve">    das Unrecht, die Beleidigung; die Rechtsverletzung</w:t>
      </w:r>
      <w:r w:rsidRPr="00572D47"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8C3FE5" w:rsidRPr="00F55506" w:rsidRDefault="008C3FE5" w:rsidP="008C3FE5">
      <w:pPr>
        <w:autoSpaceDE w:val="0"/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 w:rsidRPr="006B1FD6"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F55506">
        <w:rPr>
          <w:rFonts w:ascii="Calibri" w:eastAsia="MercuryTextG1-Roman" w:hAnsi="Calibri" w:cs="MercuryTextG1-Roman"/>
          <w:b/>
          <w:bCs/>
          <w:sz w:val="21"/>
          <w:szCs w:val="21"/>
        </w:rPr>
        <w:t>mēnsa</w:t>
      </w:r>
      <w:proofErr w:type="spellEnd"/>
      <w:r w:rsidRPr="00F55506"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der </w:t>
      </w:r>
      <w:r w:rsidRPr="00B4226C">
        <w:rPr>
          <w:rFonts w:ascii="Calibri" w:eastAsia="MercuryTextG1-Roman" w:hAnsi="Calibri" w:cs="MercuryTextG1-Roman"/>
          <w:sz w:val="21"/>
          <w:szCs w:val="21"/>
        </w:rPr>
        <w:t>(Ess-)Tisch</w:t>
      </w:r>
      <w:r w:rsidRPr="00B4226C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572D47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modestia</w:t>
      </w:r>
      <w:proofErr w:type="spellEnd"/>
      <w:r w:rsidRPr="00572D47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572D47">
        <w:rPr>
          <w:rFonts w:ascii="Calibri" w:eastAsia="MercuryTextG1-Roman" w:hAnsi="Calibri" w:cs="MercuryTextG1-Roman"/>
          <w:sz w:val="21"/>
          <w:szCs w:val="21"/>
        </w:rPr>
        <w:t xml:space="preserve">Bescheidenheit,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der </w:t>
      </w:r>
      <w:r w:rsidRPr="00572D47">
        <w:rPr>
          <w:rFonts w:ascii="Calibri" w:eastAsia="MercuryTextG1-Roman" w:hAnsi="Calibri" w:cs="MercuryTextG1-Roman"/>
          <w:sz w:val="21"/>
          <w:szCs w:val="21"/>
        </w:rPr>
        <w:t>Anstand</w:t>
      </w:r>
      <w:r w:rsidRPr="00572D47">
        <w:rPr>
          <w:rFonts w:ascii="Calibri" w:eastAsia="MercuryTextG1-Roman" w:hAnsi="Calibri" w:cs="MercuryTextG1-Roman"/>
          <w:sz w:val="21"/>
          <w:szCs w:val="21"/>
          <w:vertAlign w:val="superscript"/>
        </w:rPr>
        <w:t>9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47AC5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8C3FE5" w:rsidRDefault="008C3FE5" w:rsidP="008C3FE5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  <w:proofErr w:type="spellStart"/>
      <w:r w:rsidRPr="007D3CC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 w:rsidRPr="007D3CC7"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 w:rsidRPr="007D3CC7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C3FE5" w:rsidRPr="00972E5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>nōn</w:t>
      </w:r>
      <w:proofErr w:type="spellEnd"/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>iam</w:t>
      </w:r>
      <w:proofErr w:type="spellEnd"/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nicht mehr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Adv.    nun, jetzt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F55506">
        <w:rPr>
          <w:rFonts w:ascii="Calibri" w:eastAsia="MercuryTextG1-Roman" w:hAnsi="Calibri" w:cs="MercuryTextG1-Roman"/>
          <w:b/>
          <w:bCs/>
          <w:sz w:val="21"/>
          <w:szCs w:val="21"/>
        </w:rPr>
        <w:t>ōrnāre</w:t>
      </w:r>
      <w:proofErr w:type="spellEnd"/>
      <w:r w:rsidRPr="00F55506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F55506">
        <w:rPr>
          <w:rFonts w:ascii="Calibri" w:eastAsia="MercuryTextG1-Roman" w:hAnsi="Calibri" w:cs="MercuryTextG1-Roman"/>
          <w:b/>
          <w:bCs/>
          <w:sz w:val="21"/>
          <w:szCs w:val="21"/>
        </w:rPr>
        <w:t>ōrnō</w:t>
      </w:r>
      <w:proofErr w:type="spellEnd"/>
      <w:r w:rsidRPr="00F55506"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B4226C">
        <w:rPr>
          <w:rFonts w:ascii="Calibri" w:eastAsia="MercuryTextG1-Roman" w:hAnsi="Calibri" w:cs="MercuryTextG1-Roman"/>
          <w:sz w:val="21"/>
          <w:szCs w:val="21"/>
        </w:rPr>
        <w:t xml:space="preserve"> ausstatten, schmücken</w:t>
      </w:r>
      <w:r w:rsidRPr="00B4226C"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p w:rsidR="008C3FE5" w:rsidRPr="0042528F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F5550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parāre</w:t>
      </w:r>
      <w:proofErr w:type="spellEnd"/>
      <w:r w:rsidRPr="00F5550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 w:rsidRPr="00F5550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parō</w:t>
      </w:r>
      <w:proofErr w:type="spellEnd"/>
      <w:r w:rsidRPr="0042528F">
        <w:rPr>
          <w:rFonts w:ascii="Calibri" w:eastAsia="Calibri" w:hAnsi="Calibri"/>
          <w:sz w:val="21"/>
          <w:szCs w:val="21"/>
          <w:lang w:eastAsia="en-US"/>
        </w:rPr>
        <w:t xml:space="preserve">    (vor)bereiten, vorhaben (m. Inf.); erwerben</w:t>
      </w:r>
      <w:r w:rsidRPr="0042528F"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8C3FE5" w:rsidRPr="00572D47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572D47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patria</w:t>
      </w:r>
      <w:proofErr w:type="spellEnd"/>
      <w:r w:rsidRPr="00572D47">
        <w:rPr>
          <w:rFonts w:ascii="Calibri" w:eastAsia="Calibri" w:hAnsi="Calibri"/>
          <w:sz w:val="21"/>
          <w:szCs w:val="21"/>
          <w:lang w:eastAsia="en-US"/>
        </w:rPr>
        <w:t xml:space="preserve">   die Heimat</w:t>
      </w:r>
      <w:r w:rsidRPr="00572D47"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F55506">
        <w:rPr>
          <w:rFonts w:ascii="Calibri" w:eastAsia="MercuryTextG1-Roman" w:hAnsi="Calibri" w:cs="MercuryTextG1-Roman"/>
          <w:b/>
          <w:bCs/>
          <w:sz w:val="21"/>
          <w:szCs w:val="21"/>
        </w:rPr>
        <w:t>pertica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 w:rsidRPr="00F55506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 w:rsidRPr="00F55506">
        <w:rPr>
          <w:rFonts w:ascii="Calibri" w:eastAsia="MercuryTextG1-Roman" w:hAnsi="Calibri" w:cs="MercuryTextG1-Roman"/>
          <w:sz w:val="21"/>
          <w:szCs w:val="21"/>
        </w:rPr>
        <w:t>die (Holz-)Stange</w:t>
      </w:r>
    </w:p>
    <w:p w:rsidR="008C3FE5" w:rsidRPr="00F55506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B6C7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 w:rsidRPr="00EB6C7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 w:rsidRPr="00EB6C7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 w:rsidRPr="00EB6C7E">
        <w:rPr>
          <w:rFonts w:ascii="Calibri" w:eastAsia="Calibri" w:hAnsi="Calibri"/>
          <w:sz w:val="21"/>
          <w:szCs w:val="21"/>
          <w:lang w:eastAsia="en-US"/>
        </w:rPr>
        <w:t xml:space="preserve"> </w:t>
      </w:r>
      <w:r w:rsidRPr="00247AC5">
        <w:rPr>
          <w:rFonts w:ascii="Calibri" w:eastAsia="Calibri" w:hAnsi="Calibri"/>
          <w:sz w:val="21"/>
          <w:szCs w:val="21"/>
          <w:lang w:eastAsia="en-US"/>
        </w:rPr>
        <w:t xml:space="preserve">   gefallen</w:t>
      </w:r>
      <w:r w:rsidRPr="00247AC5"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8C3FE5" w:rsidRPr="00572D47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572D4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populus</w:t>
      </w:r>
      <w:proofErr w:type="spellEnd"/>
      <w:r w:rsidRPr="00572D47">
        <w:rPr>
          <w:rFonts w:ascii="Calibri" w:eastAsia="Calibri" w:hAnsi="Calibri"/>
          <w:sz w:val="21"/>
          <w:szCs w:val="21"/>
          <w:lang w:eastAsia="en-US"/>
        </w:rPr>
        <w:t xml:space="preserve">    das Volk</w:t>
      </w:r>
      <w:r w:rsidRPr="00572D47"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8C3FE5" w:rsidRPr="00572D47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572D47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prōvincia</w:t>
      </w:r>
      <w:proofErr w:type="spellEnd"/>
      <w:r w:rsidRPr="00572D47">
        <w:rPr>
          <w:rFonts w:ascii="Calibri" w:eastAsia="Calibri" w:hAnsi="Calibri"/>
          <w:sz w:val="21"/>
          <w:szCs w:val="21"/>
          <w:lang w:eastAsia="en-US"/>
        </w:rPr>
        <w:t xml:space="preserve">    die Provinz</w:t>
      </w:r>
      <w:r w:rsidRPr="00572D47"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8C3FE5" w:rsidRPr="00572D47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572D47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pūgnāre</w:t>
      </w:r>
      <w:proofErr w:type="spellEnd"/>
      <w:r w:rsidRPr="00572D47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572D47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pūgnō</w:t>
      </w:r>
      <w:proofErr w:type="spellEnd"/>
      <w:r w:rsidRPr="00572D47">
        <w:rPr>
          <w:rFonts w:ascii="Calibri" w:eastAsia="Calibri" w:hAnsi="Calibri"/>
          <w:sz w:val="21"/>
          <w:szCs w:val="21"/>
          <w:lang w:eastAsia="en-US"/>
        </w:rPr>
        <w:t xml:space="preserve">    kämpfen</w:t>
      </w:r>
      <w:r w:rsidRPr="00572D47"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572D47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pūgna</w:t>
      </w:r>
      <w:proofErr w:type="spellEnd"/>
      <w:r w:rsidRPr="00572D47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der </w:t>
      </w:r>
      <w:r w:rsidRPr="00572D47">
        <w:rPr>
          <w:rFonts w:ascii="Calibri" w:eastAsia="MercuryTextG1-Roman" w:hAnsi="Calibri" w:cs="MercuryTextG1-Roman"/>
          <w:sz w:val="21"/>
          <w:szCs w:val="21"/>
        </w:rPr>
        <w:t>Kampf</w:t>
      </w:r>
      <w:r w:rsidRPr="00572D47">
        <w:rPr>
          <w:rFonts w:ascii="Calibri" w:eastAsia="MercuryTextG1-Roman" w:hAnsi="Calibri" w:cs="MercuryTextG1-Roman"/>
          <w:sz w:val="21"/>
          <w:szCs w:val="21"/>
          <w:vertAlign w:val="superscript"/>
        </w:rPr>
        <w:t>9</w:t>
      </w:r>
    </w:p>
    <w:p w:rsidR="008C3FE5" w:rsidRPr="00B4226C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3114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respondēre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antworten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8C3FE5" w:rsidRPr="0042528F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F5550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rogāre</w:t>
      </w:r>
      <w:proofErr w:type="spellEnd"/>
      <w:r w:rsidRPr="00F5550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 w:rsidRPr="00F5550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rogō</w:t>
      </w:r>
      <w:proofErr w:type="spellEnd"/>
      <w:r w:rsidRPr="0042528F">
        <w:rPr>
          <w:rFonts w:ascii="Calibri" w:eastAsia="Calibri" w:hAnsi="Calibri"/>
          <w:sz w:val="21"/>
          <w:szCs w:val="21"/>
          <w:lang w:eastAsia="en-US"/>
        </w:rPr>
        <w:t xml:space="preserve">    fragen, bitten</w:t>
      </w:r>
      <w:r w:rsidRPr="0042528F"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61AC0">
        <w:rPr>
          <w:rFonts w:ascii="Calibri" w:eastAsia="MercuryTextG1-Roman" w:hAnsi="Calibri" w:cs="MercuryTextG1-Roman"/>
          <w:b/>
          <w:bCs/>
          <w:sz w:val="21"/>
          <w:szCs w:val="21"/>
        </w:rPr>
        <w:t>Rōmānus</w:t>
      </w:r>
      <w:proofErr w:type="spellEnd"/>
      <w:r w:rsidRPr="00572D47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der </w:t>
      </w:r>
      <w:r w:rsidRPr="00572D47">
        <w:rPr>
          <w:rFonts w:ascii="Calibri" w:eastAsia="MercuryTextG1-Roman" w:hAnsi="Calibri" w:cs="MercuryTextG1-Roman"/>
          <w:sz w:val="21"/>
          <w:szCs w:val="21"/>
        </w:rPr>
        <w:t xml:space="preserve">Römer,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der </w:t>
      </w:r>
      <w:r w:rsidRPr="00572D47">
        <w:rPr>
          <w:rFonts w:ascii="Calibri" w:eastAsia="MercuryTextG1-Roman" w:hAnsi="Calibri" w:cs="MercuryTextG1-Roman"/>
          <w:sz w:val="21"/>
          <w:szCs w:val="21"/>
        </w:rPr>
        <w:t>Einwohner Roms</w:t>
      </w:r>
      <w:r w:rsidRPr="00C61AC0">
        <w:rPr>
          <w:rFonts w:ascii="Calibri" w:eastAsia="MercuryTextG1-Roman" w:hAnsi="Calibri" w:cs="MercuryTextG1-Roman"/>
          <w:sz w:val="21"/>
          <w:szCs w:val="21"/>
          <w:vertAlign w:val="superscript"/>
        </w:rPr>
        <w:t>9</w:t>
      </w:r>
    </w:p>
    <w:p w:rsidR="008C3FE5" w:rsidRPr="00F55506" w:rsidRDefault="008C3FE5" w:rsidP="008C3FE5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  <w:proofErr w:type="spellStart"/>
      <w:r w:rsidRPr="00973D4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8C3FE5" w:rsidRPr="00972E55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C80BB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semper</w:t>
      </w:r>
      <w:proofErr w:type="spellEnd"/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7D48D1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immer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8C3FE5" w:rsidRPr="00F55506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C3FE5" w:rsidRPr="00F55506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3CC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sīc</w:t>
      </w:r>
      <w:proofErr w:type="spellEnd"/>
      <w:r w:rsidRPr="007D3CC7">
        <w:rPr>
          <w:rFonts w:ascii="Calibri" w:eastAsia="Calibri" w:hAnsi="Calibri"/>
          <w:sz w:val="21"/>
          <w:szCs w:val="21"/>
          <w:lang w:eastAsia="en-US"/>
        </w:rPr>
        <w:t xml:space="preserve">  Adv.    so</w:t>
      </w:r>
      <w:r w:rsidRPr="007D3CC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61AC0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spectāre</w:t>
      </w:r>
      <w:proofErr w:type="spellEnd"/>
      <w:r w:rsidRPr="00C61AC0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C61AC0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spectō</w:t>
      </w:r>
      <w:proofErr w:type="spellEnd"/>
      <w:r w:rsidRPr="00C61AC0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C61AC0">
        <w:rPr>
          <w:rFonts w:ascii="Calibri" w:eastAsia="MercuryTextG1-Roman" w:hAnsi="Calibri" w:cs="MercuryTextG1-Roman"/>
          <w:sz w:val="21"/>
          <w:szCs w:val="21"/>
        </w:rPr>
        <w:t xml:space="preserve"> betrachten, anschauen, hinsehen</w:t>
      </w:r>
      <w:r w:rsidRPr="00C61AC0">
        <w:rPr>
          <w:rFonts w:ascii="Calibri" w:eastAsia="MercuryTextG1-Roman" w:hAnsi="Calibri" w:cs="MercuryTextG1-Roman"/>
          <w:sz w:val="21"/>
          <w:szCs w:val="21"/>
          <w:vertAlign w:val="superscript"/>
        </w:rPr>
        <w:t>9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>studēre</w:t>
      </w:r>
      <w:proofErr w:type="spellEnd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A03682">
        <w:rPr>
          <w:rFonts w:ascii="Calibri" w:eastAsia="MercuryTextG1-Roman" w:hAnsi="Calibri" w:cs="MercuryTextG1-Roman"/>
          <w:b/>
          <w:bCs/>
          <w:sz w:val="21"/>
          <w:szCs w:val="21"/>
        </w:rPr>
        <w:t>studeō</w:t>
      </w:r>
      <w:proofErr w:type="spellEnd"/>
      <w:r w:rsidRPr="007D48D1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7D48D1">
        <w:rPr>
          <w:rFonts w:ascii="Calibri" w:eastAsia="MercuryTextG1-Roman" w:hAnsi="Calibri" w:cs="MercuryTextG1-Roman"/>
          <w:sz w:val="21"/>
          <w:szCs w:val="21"/>
        </w:rPr>
        <w:t>sich bemühen, studieren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61AC0">
        <w:rPr>
          <w:rFonts w:ascii="Calibri" w:eastAsia="MercuryTextG1-Roman" w:hAnsi="Calibri" w:cs="MercuryTextG1-Roman"/>
          <w:b/>
          <w:bCs/>
          <w:sz w:val="21"/>
          <w:szCs w:val="21"/>
        </w:rPr>
        <w:t>subitō</w:t>
      </w:r>
      <w:proofErr w:type="spellEnd"/>
      <w:r w:rsidRPr="00C61AC0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C61AC0"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 w:rsidRPr="00C61AC0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C61AC0">
        <w:rPr>
          <w:rFonts w:ascii="Calibri" w:eastAsia="MercuryTextG1-Roman" w:hAnsi="Calibri" w:cs="MercuryTextG1-Roman"/>
          <w:sz w:val="21"/>
          <w:szCs w:val="21"/>
        </w:rPr>
        <w:t>plötzlich</w:t>
      </w:r>
      <w:r w:rsidRPr="00C61AC0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8C3FE5" w:rsidRPr="00572D47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572D47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superāre</w:t>
      </w:r>
      <w:proofErr w:type="spellEnd"/>
      <w:r w:rsidRPr="00572D47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 w:rsidRPr="00572D47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superō</w:t>
      </w:r>
      <w:proofErr w:type="spellEnd"/>
      <w:r w:rsidRPr="00572D47">
        <w:rPr>
          <w:rFonts w:ascii="Calibri" w:eastAsia="Calibri" w:hAnsi="Calibri"/>
          <w:sz w:val="21"/>
          <w:szCs w:val="21"/>
          <w:lang w:eastAsia="en-US"/>
        </w:rPr>
        <w:t xml:space="preserve">    besiegen, überwinden, übertreffen</w:t>
      </w:r>
      <w:r w:rsidRPr="00572D47"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61AC0">
        <w:rPr>
          <w:rFonts w:ascii="Calibri" w:eastAsia="MercuryTextG1-Roman" w:hAnsi="Calibri" w:cs="MercuryTextG1-Roman"/>
          <w:b/>
          <w:bCs/>
          <w:sz w:val="21"/>
          <w:szCs w:val="21"/>
        </w:rPr>
        <w:lastRenderedPageBreak/>
        <w:t>superbia</w:t>
      </w:r>
      <w:proofErr w:type="spellEnd"/>
      <w:r w:rsidRPr="00C61AC0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C61AC0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der </w:t>
      </w:r>
      <w:r w:rsidRPr="00C61AC0">
        <w:rPr>
          <w:rFonts w:ascii="Calibri" w:eastAsia="MercuryTextG1-Roman" w:hAnsi="Calibri" w:cs="MercuryTextG1-Roman"/>
          <w:sz w:val="21"/>
          <w:szCs w:val="21"/>
        </w:rPr>
        <w:t xml:space="preserve">Stolz,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der </w:t>
      </w:r>
      <w:r w:rsidRPr="00C61AC0">
        <w:rPr>
          <w:rFonts w:ascii="Calibri" w:eastAsia="MercuryTextG1-Roman" w:hAnsi="Calibri" w:cs="MercuryTextG1-Roman"/>
          <w:sz w:val="21"/>
          <w:szCs w:val="21"/>
        </w:rPr>
        <w:t>Hochmut</w:t>
      </w:r>
      <w:r w:rsidRPr="00C61AC0">
        <w:rPr>
          <w:rFonts w:ascii="Calibri" w:eastAsia="MercuryTextG1-Roman" w:hAnsi="Calibri" w:cs="MercuryTextG1-Roman"/>
          <w:sz w:val="21"/>
          <w:szCs w:val="21"/>
          <w:vertAlign w:val="superscript"/>
        </w:rPr>
        <w:t>9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72E55">
        <w:rPr>
          <w:rFonts w:ascii="Calibri" w:eastAsia="MercuryTextG1-Roman" w:hAnsi="Calibri" w:cs="MercuryTextG1-Roman"/>
          <w:b/>
          <w:bCs/>
          <w:sz w:val="21"/>
          <w:szCs w:val="21"/>
        </w:rPr>
        <w:t>Syria</w:t>
      </w:r>
      <w:proofErr w:type="spellEnd"/>
      <w:r w:rsidRPr="00972E55">
        <w:t xml:space="preserve"> </w:t>
      </w:r>
      <w:r>
        <w:t xml:space="preserve">   </w:t>
      </w:r>
      <w:r w:rsidRPr="00972E55">
        <w:rPr>
          <w:rFonts w:ascii="Calibri" w:eastAsia="MercuryTextG1-Roman" w:hAnsi="Calibri" w:cs="MercuryTextG1-Roman"/>
          <w:sz w:val="21"/>
          <w:szCs w:val="21"/>
        </w:rPr>
        <w:t xml:space="preserve">Syrien (seit 64 v. Chr. röm. Provinz mit der Hauptstadt </w:t>
      </w:r>
      <w:proofErr w:type="spellStart"/>
      <w:r w:rsidRPr="00972E55">
        <w:rPr>
          <w:rFonts w:ascii="Calibri" w:eastAsia="MercuryTextG1-Roman" w:hAnsi="Calibri" w:cs="MercuryTextG1-Roman"/>
          <w:sz w:val="21"/>
          <w:szCs w:val="21"/>
        </w:rPr>
        <w:t>Antiocheia</w:t>
      </w:r>
      <w:proofErr w:type="spellEnd"/>
      <w:r w:rsidRPr="00972E55">
        <w:rPr>
          <w:rFonts w:ascii="Calibri" w:eastAsia="MercuryTextG1-Roman" w:hAnsi="Calibri" w:cs="MercuryTextG1-Roman"/>
          <w:sz w:val="21"/>
          <w:szCs w:val="21"/>
        </w:rPr>
        <w:t xml:space="preserve"> (h. Antakya))</w:t>
      </w:r>
      <w:r w:rsidRPr="00972E55">
        <w:rPr>
          <w:rFonts w:ascii="Calibri" w:eastAsia="MercuryTextG1-Roman" w:hAnsi="Calibri" w:cs="MercuryTextG1-Roman"/>
          <w:sz w:val="21"/>
          <w:szCs w:val="21"/>
          <w:vertAlign w:val="superscript"/>
        </w:rPr>
        <w:t>9</w:t>
      </w:r>
    </w:p>
    <w:p w:rsidR="008C3FE5" w:rsidRDefault="008C3FE5" w:rsidP="008C3FE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MercuryTextG1-Roman" w:hAnsi="Calibri" w:cs="MercuryTextG1-Roman"/>
          <w:b/>
          <w:bCs/>
          <w:sz w:val="21"/>
          <w:szCs w:val="21"/>
        </w:rPr>
        <w:t>tacēre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>schweigen, verschweigen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8C3FE5" w:rsidRPr="00972E55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024CB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tenēre</w:t>
      </w:r>
      <w:proofErr w:type="spellEnd"/>
      <w:r w:rsidRPr="009024CB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 w:rsidRPr="009024CB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teneō</w:t>
      </w:r>
      <w:proofErr w:type="spellEnd"/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halten, festhalten, besitzen; beherrschen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8C3FE5" w:rsidRDefault="008C3FE5" w:rsidP="008C3FE5">
      <w:pPr>
        <w:spacing w:after="240"/>
        <w:ind w:right="-567"/>
        <w:rPr>
          <w:rFonts w:ascii="Calibri" w:eastAsia="MercuryTextG1-Roman" w:hAnsi="Calibri" w:cs="MercuryTextG1-Roman"/>
          <w:sz w:val="21"/>
          <w:szCs w:val="21"/>
          <w:vertAlign w:val="superscript"/>
        </w:rPr>
        <w:sectPr w:rsidR="008C3FE5" w:rsidSect="00282B79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  <w:proofErr w:type="spellStart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>terrēre</w:t>
      </w:r>
      <w:proofErr w:type="spellEnd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>terreō</w:t>
      </w:r>
      <w:proofErr w:type="spellEnd"/>
      <w:r w:rsidRPr="00C80BBF"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>erschrecken</w:t>
      </w:r>
      <w:r w:rsidRPr="003C226E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8C3FE5" w:rsidRDefault="008C3FE5" w:rsidP="008C3FE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  <w:sectPr w:rsidR="008C3FE5" w:rsidSect="00F32FF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altName w:val="MS Gothic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6D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318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3FE5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1F59E4-AF63-4FC6-8F03-06449D4A7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661</Words>
  <Characters>4314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4</cp:revision>
  <cp:lastPrinted>2017-08-03T12:43:00Z</cp:lastPrinted>
  <dcterms:created xsi:type="dcterms:W3CDTF">2020-08-14T07:15:00Z</dcterms:created>
  <dcterms:modified xsi:type="dcterms:W3CDTF">2020-08-14T08:31:00Z</dcterms:modified>
</cp:coreProperties>
</file>